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eastAsia="方正小标宋简体"/>
          <w:color w:val="auto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auto"/>
          <w:kern w:val="0"/>
          <w:sz w:val="44"/>
          <w:szCs w:val="44"/>
          <w:lang w:eastAsia="zh-CN"/>
        </w:rPr>
        <w:t>中</w:t>
      </w:r>
      <w:r>
        <w:rPr>
          <w:rFonts w:hint="eastAsia" w:eastAsia="方正小标宋简体"/>
          <w:color w:val="auto"/>
          <w:kern w:val="0"/>
          <w:sz w:val="44"/>
          <w:szCs w:val="44"/>
        </w:rPr>
        <w:t>级评委会开展评审工作申请表</w:t>
      </w:r>
      <w:bookmarkEnd w:id="0"/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eastAsia="方正小标宋简体"/>
          <w:color w:val="auto"/>
          <w:kern w:val="0"/>
          <w:sz w:val="44"/>
          <w:szCs w:val="44"/>
        </w:rPr>
      </w:pPr>
    </w:p>
    <w:p>
      <w:pPr>
        <w:tabs>
          <w:tab w:val="left" w:pos="1800"/>
        </w:tabs>
        <w:spacing w:line="400" w:lineRule="exact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职改办名称（盖章）：</w:t>
      </w: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8"/>
        <w:gridCol w:w="2220"/>
        <w:gridCol w:w="1551"/>
        <w:gridCol w:w="1108"/>
        <w:gridCol w:w="1184"/>
        <w:gridCol w:w="507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评委会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评审地点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评委报到时间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评委抽取和通知时间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参评总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事业单位、国有企业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参评人数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非公经济单位</w:t>
            </w:r>
            <w:r>
              <w:rPr>
                <w:rFonts w:hint="eastAsia" w:eastAsia="仿宋"/>
                <w:color w:val="auto"/>
                <w:sz w:val="28"/>
                <w:szCs w:val="28"/>
              </w:rPr>
              <w:t>参评人数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总评审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通过率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事业单位、国有企业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人员通过率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eastAsia="zh-CN"/>
              </w:rPr>
              <w:t>非公经济单位</w:t>
            </w:r>
            <w:r>
              <w:rPr>
                <w:rFonts w:hint="eastAsia" w:eastAsia="仿宋"/>
                <w:color w:val="auto"/>
                <w:spacing w:val="-20"/>
                <w:sz w:val="28"/>
                <w:szCs w:val="28"/>
              </w:rPr>
              <w:t>人员通过</w:t>
            </w:r>
            <w:r>
              <w:rPr>
                <w:rFonts w:hint="eastAsia" w:eastAsia="仿宋"/>
                <w:color w:val="auto"/>
                <w:sz w:val="28"/>
                <w:szCs w:val="28"/>
              </w:rPr>
              <w:t>率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评委会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主任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评委会副主任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9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评审专家人数（不含评委会主任和副主任）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评审通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过率设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</w:rPr>
              <w:t>定理由</w:t>
            </w:r>
          </w:p>
        </w:tc>
        <w:tc>
          <w:tcPr>
            <w:tcW w:w="7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C4A1C"/>
    <w:rsid w:val="700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2022-05-10T08:41:00Z</dcterms:created>
  <dc:creator>Administrator</dc:creator>
  <cp:lastModifiedBy>Administrator</cp:lastModifiedBy>
  <dcterms:modified xsi:type="dcterms:W3CDTF">2022-05-10T08:41:24Z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