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pPr>
      <w:r>
        <w:rPr>
          <w:sz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-142875</wp:posOffset>
            </wp:positionV>
            <wp:extent cx="723900" cy="695325"/>
            <wp:effectExtent l="19050" t="0" r="0" b="0"/>
            <wp:wrapNone/>
            <wp:docPr id="2" name="图片 1" descr="科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科达"/>
                    <pic:cNvPicPr>
                      <a:picLocks noChangeAspect="1" noChangeArrowheads="1"/>
                    </pic:cNvPicPr>
                  </pic:nvPicPr>
                  <pic:blipFill>
                    <a:blip r:embed="rId6" cstate="print"/>
                    <a:srcRect/>
                    <a:stretch>
                      <a:fillRect/>
                    </a:stretch>
                  </pic:blipFill>
                  <pic:spPr>
                    <a:xfrm>
                      <a:off x="0" y="0"/>
                      <a:ext cx="723900" cy="695325"/>
                    </a:xfrm>
                    <a:prstGeom prst="rect">
                      <a:avLst/>
                    </a:prstGeom>
                    <a:noFill/>
                    <a:ln w="9525">
                      <a:noFill/>
                      <a:miter lim="800000"/>
                      <a:headEnd/>
                      <a:tailEnd/>
                    </a:ln>
                  </pic:spPr>
                </pic:pic>
              </a:graphicData>
            </a:graphic>
          </wp:anchor>
        </w:drawing>
      </w:r>
    </w:p>
    <w:p>
      <w:pPr>
        <w:spacing w:line="360" w:lineRule="auto"/>
        <w:ind w:firstLine="482" w:firstLineChars="200"/>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KD-SN</w:t>
      </w:r>
      <w:r>
        <w:rPr>
          <w:rFonts w:hint="eastAsia" w:ascii="Times New Roman" w:hAnsi="Times New Roman" w:eastAsia="宋体" w:cs="Times New Roman"/>
          <w:b/>
          <w:kern w:val="2"/>
          <w:sz w:val="24"/>
          <w:szCs w:val="24"/>
          <w:lang w:val="en-US" w:eastAsia="zh-CN"/>
        </w:rPr>
        <w:t>2无碱</w:t>
      </w:r>
      <w:r>
        <w:rPr>
          <w:rFonts w:hint="eastAsia" w:ascii="Times New Roman" w:hAnsi="Times New Roman" w:eastAsia="宋体" w:cs="Times New Roman"/>
          <w:b/>
          <w:kern w:val="2"/>
          <w:sz w:val="24"/>
          <w:szCs w:val="24"/>
        </w:rPr>
        <w:t>速凝剂</w:t>
      </w:r>
    </w:p>
    <w:p>
      <w:pPr>
        <w:spacing w:line="360" w:lineRule="auto"/>
        <w:ind w:firstLine="480" w:firstLineChars="200"/>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rPr>
        <w:t>该产品是我公司经多年研究为喷射混凝土生产的新一代高效、环保型</w:t>
      </w:r>
      <w:r>
        <w:rPr>
          <w:rFonts w:hint="eastAsia" w:ascii="Times New Roman" w:hAnsi="Times New Roman" w:eastAsia="宋体" w:cs="Times New Roman"/>
          <w:kern w:val="2"/>
          <w:sz w:val="24"/>
          <w:szCs w:val="24"/>
          <w:lang w:eastAsia="zh-CN"/>
        </w:rPr>
        <w:t>液体无碱</w:t>
      </w:r>
      <w:r>
        <w:rPr>
          <w:rFonts w:hint="eastAsia" w:ascii="Times New Roman" w:hAnsi="Times New Roman" w:eastAsia="宋体" w:cs="Times New Roman"/>
          <w:kern w:val="2"/>
          <w:sz w:val="24"/>
          <w:szCs w:val="24"/>
        </w:rPr>
        <w:t>速凝剂。本产品对人体无伤害，不腐蚀钢筋，且可以显著地促进水化反应与混凝土强度的增长，与各种水泥适应性好</w:t>
      </w:r>
      <w:r>
        <w:rPr>
          <w:rFonts w:hint="eastAsia" w:ascii="Times New Roman" w:hAnsi="Times New Roman" w:eastAsia="宋体" w:cs="Times New Roman"/>
          <w:kern w:val="2"/>
          <w:sz w:val="24"/>
          <w:szCs w:val="24"/>
          <w:lang w:eastAsia="zh-CN"/>
        </w:rPr>
        <w:t>。</w:t>
      </w:r>
    </w:p>
    <w:p>
      <w:pPr>
        <w:widowControl w:val="0"/>
        <w:numPr>
          <w:ilvl w:val="0"/>
          <w:numId w:val="1"/>
        </w:numPr>
        <w:adjustRightInd/>
        <w:snapToGrid/>
        <w:spacing w:after="0" w:line="360" w:lineRule="auto"/>
        <w:jc w:val="both"/>
        <w:rPr>
          <w:rFonts w:hint="eastAsia" w:ascii="Times New Roman" w:hAnsi="Times New Roman" w:eastAsia="宋体" w:cs="Times New Roman"/>
          <w:b/>
          <w:kern w:val="2"/>
          <w:sz w:val="24"/>
          <w:szCs w:val="24"/>
        </w:rPr>
      </w:pPr>
      <w:r>
        <w:rPr>
          <w:rFonts w:hint="eastAsia" w:ascii="Times New Roman" w:hAnsi="Times New Roman" w:eastAsia="宋体" w:cs="Times New Roman"/>
          <w:b/>
          <w:kern w:val="2"/>
          <w:sz w:val="24"/>
          <w:szCs w:val="24"/>
          <w:lang w:val="en-US" w:eastAsia="zh-CN"/>
        </w:rPr>
        <w:t xml:space="preserve"> </w:t>
      </w:r>
      <w:r>
        <w:rPr>
          <w:rFonts w:hint="eastAsia" w:ascii="Times New Roman" w:hAnsi="Times New Roman" w:eastAsia="宋体" w:cs="Times New Roman"/>
          <w:b/>
          <w:kern w:val="2"/>
          <w:sz w:val="24"/>
          <w:szCs w:val="24"/>
        </w:rPr>
        <w:t>产品特性</w:t>
      </w:r>
    </w:p>
    <w:p>
      <w:pPr>
        <w:pStyle w:val="8"/>
        <w:numPr>
          <w:ilvl w:val="0"/>
          <w:numId w:val="2"/>
        </w:numPr>
        <w:spacing w:line="360" w:lineRule="auto"/>
        <w:ind w:left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w:t>
      </w:r>
      <w:r>
        <w:rPr>
          <w:rFonts w:hint="eastAsia" w:ascii="Times New Roman" w:hAnsi="Times New Roman" w:eastAsia="宋体" w:cs="Times New Roman"/>
          <w:kern w:val="2"/>
          <w:sz w:val="24"/>
          <w:szCs w:val="24"/>
        </w:rPr>
        <w:t>凝结时间快：初凝2-4min、终凝5-10min；</w:t>
      </w:r>
    </w:p>
    <w:p>
      <w:pPr>
        <w:pStyle w:val="8"/>
        <w:numPr>
          <w:ilvl w:val="0"/>
          <w:numId w:val="2"/>
        </w:numPr>
        <w:spacing w:line="360" w:lineRule="auto"/>
        <w:ind w:left="440" w:leftChars="200"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w:t>
      </w:r>
      <w:r>
        <w:rPr>
          <w:rFonts w:hint="eastAsia" w:ascii="Times New Roman" w:hAnsi="Times New Roman" w:eastAsia="宋体" w:cs="Times New Roman"/>
          <w:kern w:val="2"/>
          <w:sz w:val="24"/>
          <w:szCs w:val="24"/>
        </w:rPr>
        <w:t>粘结性好：一次喷层可达80-150mm；</w:t>
      </w:r>
    </w:p>
    <w:p>
      <w:pPr>
        <w:pStyle w:val="8"/>
        <w:numPr>
          <w:ilvl w:val="0"/>
          <w:numId w:val="2"/>
        </w:numPr>
        <w:spacing w:line="360" w:lineRule="auto"/>
        <w:ind w:left="440" w:leftChars="200"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w:t>
      </w:r>
      <w:r>
        <w:rPr>
          <w:rFonts w:hint="eastAsia" w:ascii="Times New Roman" w:hAnsi="Times New Roman" w:eastAsia="宋体" w:cs="Times New Roman"/>
          <w:kern w:val="2"/>
          <w:sz w:val="24"/>
          <w:szCs w:val="24"/>
        </w:rPr>
        <w:t>回弹低：一般为5-10%；</w:t>
      </w:r>
    </w:p>
    <w:p>
      <w:pPr>
        <w:pStyle w:val="8"/>
        <w:numPr>
          <w:ilvl w:val="0"/>
          <w:numId w:val="2"/>
        </w:numPr>
        <w:spacing w:line="360" w:lineRule="auto"/>
        <w:ind w:left="440" w:leftChars="200"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w:t>
      </w:r>
      <w:r>
        <w:rPr>
          <w:rFonts w:hint="eastAsia" w:ascii="Times New Roman" w:hAnsi="Times New Roman" w:eastAsia="宋体" w:cs="Times New Roman"/>
          <w:kern w:val="2"/>
          <w:sz w:val="24"/>
          <w:szCs w:val="24"/>
        </w:rPr>
        <w:t>混凝土后期强度保持率高，质量稳定；</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after="200" w:line="360" w:lineRule="auto"/>
        <w:ind w:left="440" w:leftChars="200" w:firstLine="480" w:firstLineChars="200"/>
        <w:jc w:val="left"/>
        <w:textAlignment w:val="auto"/>
        <w:outlineLvl w:val="9"/>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lang w:val="en-US" w:eastAsia="zh-CN"/>
        </w:rPr>
        <w:t>喷料</w:t>
      </w:r>
      <w:r>
        <w:rPr>
          <w:rFonts w:hint="default" w:ascii="Times New Roman" w:hAnsi="Times New Roman" w:eastAsia="宋体" w:cs="Times New Roman"/>
          <w:kern w:val="2"/>
          <w:sz w:val="24"/>
          <w:szCs w:val="24"/>
          <w:lang w:val="en-US" w:eastAsia="zh-CN"/>
        </w:rPr>
        <w:fldChar w:fldCharType="begin"/>
      </w:r>
      <w:r>
        <w:rPr>
          <w:rFonts w:hint="default" w:ascii="Times New Roman" w:hAnsi="Times New Roman" w:eastAsia="宋体" w:cs="Times New Roman"/>
          <w:kern w:val="2"/>
          <w:sz w:val="24"/>
          <w:szCs w:val="24"/>
          <w:lang w:val="en-US" w:eastAsia="zh-CN"/>
        </w:rPr>
        <w:instrText xml:space="preserve"> HYPERLINK "https://baike.baidu.com/item/%E7%B2%98%E8%81%9A%E6%80%A7" \t "https://baike.baidu.com/item/%E9%80%9F%E5%87%9D%E5%89%82/_blank" </w:instrText>
      </w:r>
      <w:r>
        <w:rPr>
          <w:rFonts w:hint="default" w:ascii="Times New Roman" w:hAnsi="Times New Roman" w:eastAsia="宋体" w:cs="Times New Roman"/>
          <w:kern w:val="2"/>
          <w:sz w:val="24"/>
          <w:szCs w:val="24"/>
          <w:lang w:val="en-US" w:eastAsia="zh-CN"/>
        </w:rPr>
        <w:fldChar w:fldCharType="separate"/>
      </w:r>
      <w:r>
        <w:rPr>
          <w:rFonts w:hint="default" w:ascii="Times New Roman" w:hAnsi="Times New Roman" w:eastAsia="宋体" w:cs="Times New Roman"/>
          <w:kern w:val="2"/>
          <w:sz w:val="24"/>
          <w:szCs w:val="24"/>
          <w:lang w:val="en-US" w:eastAsia="zh-CN"/>
        </w:rPr>
        <w:t>粘聚性</w:t>
      </w:r>
      <w:r>
        <w:rPr>
          <w:rFonts w:hint="default" w:ascii="Times New Roman" w:hAnsi="Times New Roman" w:eastAsia="宋体" w:cs="Times New Roman"/>
          <w:kern w:val="2"/>
          <w:sz w:val="24"/>
          <w:szCs w:val="24"/>
          <w:lang w:val="en-US" w:eastAsia="zh-CN"/>
        </w:rPr>
        <w:fldChar w:fldCharType="end"/>
      </w:r>
      <w:r>
        <w:rPr>
          <w:rFonts w:hint="default" w:ascii="Times New Roman" w:hAnsi="Times New Roman" w:eastAsia="宋体" w:cs="Times New Roman"/>
          <w:kern w:val="2"/>
          <w:sz w:val="24"/>
          <w:szCs w:val="24"/>
          <w:lang w:val="en-US" w:eastAsia="zh-CN"/>
        </w:rPr>
        <w:t>好，对</w:t>
      </w:r>
      <w:r>
        <w:rPr>
          <w:rFonts w:hint="default" w:ascii="Times New Roman" w:hAnsi="Times New Roman" w:eastAsia="宋体" w:cs="Times New Roman"/>
          <w:kern w:val="2"/>
          <w:sz w:val="24"/>
          <w:szCs w:val="24"/>
          <w:lang w:val="en-US" w:eastAsia="zh-CN"/>
        </w:rPr>
        <w:fldChar w:fldCharType="begin"/>
      </w:r>
      <w:r>
        <w:rPr>
          <w:rFonts w:hint="default" w:ascii="Times New Roman" w:hAnsi="Times New Roman" w:eastAsia="宋体" w:cs="Times New Roman"/>
          <w:kern w:val="2"/>
          <w:sz w:val="24"/>
          <w:szCs w:val="24"/>
          <w:lang w:val="en-US" w:eastAsia="zh-CN"/>
        </w:rPr>
        <w:instrText xml:space="preserve"> HYPERLINK "https://baike.baidu.com/item/%E9%92%A2%E7%AD%8B" \t "https://baike.baidu.com/item/%E9%80%9F%E5%87%9D%E5%89%82/_blank" </w:instrText>
      </w:r>
      <w:r>
        <w:rPr>
          <w:rFonts w:hint="default" w:ascii="Times New Roman" w:hAnsi="Times New Roman" w:eastAsia="宋体" w:cs="Times New Roman"/>
          <w:kern w:val="2"/>
          <w:sz w:val="24"/>
          <w:szCs w:val="24"/>
          <w:lang w:val="en-US" w:eastAsia="zh-CN"/>
        </w:rPr>
        <w:fldChar w:fldCharType="separate"/>
      </w:r>
      <w:r>
        <w:rPr>
          <w:rFonts w:hint="default" w:ascii="Times New Roman" w:hAnsi="Times New Roman" w:eastAsia="宋体" w:cs="Times New Roman"/>
          <w:kern w:val="2"/>
          <w:sz w:val="24"/>
          <w:szCs w:val="24"/>
          <w:lang w:val="en-US" w:eastAsia="zh-CN"/>
        </w:rPr>
        <w:t>钢筋</w:t>
      </w:r>
      <w:r>
        <w:rPr>
          <w:rFonts w:hint="default" w:ascii="Times New Roman" w:hAnsi="Times New Roman" w:eastAsia="宋体" w:cs="Times New Roman"/>
          <w:kern w:val="2"/>
          <w:sz w:val="24"/>
          <w:szCs w:val="24"/>
          <w:lang w:val="en-US" w:eastAsia="zh-CN"/>
        </w:rPr>
        <w:fldChar w:fldCharType="end"/>
      </w:r>
      <w:r>
        <w:rPr>
          <w:rFonts w:hint="default" w:ascii="Times New Roman" w:hAnsi="Times New Roman" w:eastAsia="宋体" w:cs="Times New Roman"/>
          <w:kern w:val="2"/>
          <w:sz w:val="24"/>
          <w:szCs w:val="24"/>
          <w:lang w:val="en-US" w:eastAsia="zh-CN"/>
        </w:rPr>
        <w:t>无锈蚀作用，提高抗渗</w:t>
      </w:r>
      <w:r>
        <w:rPr>
          <w:rFonts w:hint="default" w:ascii="Times New Roman" w:hAnsi="Times New Roman" w:eastAsia="宋体" w:cs="Times New Roman"/>
          <w:kern w:val="2"/>
          <w:sz w:val="24"/>
          <w:szCs w:val="24"/>
          <w:lang w:val="en-US" w:eastAsia="zh-CN"/>
        </w:rPr>
        <w:fldChar w:fldCharType="begin"/>
      </w:r>
      <w:r>
        <w:rPr>
          <w:rFonts w:hint="default" w:ascii="Times New Roman" w:hAnsi="Times New Roman" w:eastAsia="宋体" w:cs="Times New Roman"/>
          <w:kern w:val="2"/>
          <w:sz w:val="24"/>
          <w:szCs w:val="24"/>
          <w:lang w:val="en-US" w:eastAsia="zh-CN"/>
        </w:rPr>
        <w:instrText xml:space="preserve"> HYPERLINK "https://baike.baidu.com/item/%E6%A0%87%E5%8F%B7" \t "https://baike.baidu.com/item/%E9%80%9F%E5%87%9D%E5%89%82/_blank" </w:instrText>
      </w:r>
      <w:r>
        <w:rPr>
          <w:rFonts w:hint="default" w:ascii="Times New Roman" w:hAnsi="Times New Roman" w:eastAsia="宋体" w:cs="Times New Roman"/>
          <w:kern w:val="2"/>
          <w:sz w:val="24"/>
          <w:szCs w:val="24"/>
          <w:lang w:val="en-US" w:eastAsia="zh-CN"/>
        </w:rPr>
        <w:fldChar w:fldCharType="separate"/>
      </w:r>
      <w:r>
        <w:rPr>
          <w:rFonts w:hint="default" w:ascii="Times New Roman" w:hAnsi="Times New Roman" w:eastAsia="宋体" w:cs="Times New Roman"/>
          <w:kern w:val="2"/>
          <w:sz w:val="24"/>
          <w:szCs w:val="24"/>
          <w:lang w:val="en-US" w:eastAsia="zh-CN"/>
        </w:rPr>
        <w:t>标号</w:t>
      </w:r>
      <w:r>
        <w:rPr>
          <w:rFonts w:hint="default" w:ascii="Times New Roman" w:hAnsi="Times New Roman" w:eastAsia="宋体" w:cs="Times New Roman"/>
          <w:kern w:val="2"/>
          <w:sz w:val="24"/>
          <w:szCs w:val="24"/>
          <w:lang w:val="en-US" w:eastAsia="zh-CN"/>
        </w:rPr>
        <w:fldChar w:fldCharType="end"/>
      </w:r>
      <w:r>
        <w:rPr>
          <w:rFonts w:hint="default" w:ascii="Times New Roman" w:hAnsi="Times New Roman" w:eastAsia="宋体" w:cs="Times New Roman"/>
          <w:kern w:val="2"/>
          <w:sz w:val="24"/>
          <w:szCs w:val="24"/>
          <w:lang w:val="en-US" w:eastAsia="zh-CN"/>
        </w:rPr>
        <w:t>，凝结快</w:t>
      </w:r>
      <w:bookmarkStart w:id="0" w:name="ref_3"/>
      <w:bookmarkEnd w:id="0"/>
      <w:r>
        <w:rPr>
          <w:rFonts w:hint="eastAsia" w:ascii="Times New Roman" w:hAnsi="Times New Roman" w:eastAsia="宋体" w:cs="Times New Roman"/>
          <w:kern w:val="2"/>
          <w:sz w:val="24"/>
          <w:szCs w:val="24"/>
          <w:lang w:val="en-US" w:eastAsia="zh-CN"/>
        </w:rPr>
        <w:t>。</w:t>
      </w:r>
    </w:p>
    <w:p>
      <w:pPr>
        <w:shd w:val="clear" w:color="auto" w:fill="FFFFFF"/>
        <w:spacing w:line="360" w:lineRule="auto"/>
        <w:ind w:firstLine="480" w:firstLineChars="200"/>
        <w:rPr>
          <w:rFonts w:ascii="宋体" w:cs="宋体"/>
          <w:sz w:val="24"/>
        </w:rPr>
      </w:pPr>
      <w:r>
        <w:rPr>
          <w:rFonts w:hint="eastAsia"/>
          <w:b/>
          <w:sz w:val="24"/>
          <w:lang w:eastAsia="zh-CN"/>
        </w:rPr>
        <w:t>二</w:t>
      </w:r>
      <w:r>
        <w:rPr>
          <w:rFonts w:hint="eastAsia"/>
          <w:b/>
          <w:sz w:val="24"/>
        </w:rPr>
        <w:t>、</w:t>
      </w:r>
      <w:r>
        <w:rPr>
          <w:rFonts w:hint="eastAsia" w:ascii="宋体" w:hAnsi="宋体" w:cs="宋体"/>
          <w:b/>
          <w:bCs/>
          <w:sz w:val="24"/>
        </w:rPr>
        <w:t>适用范围</w:t>
      </w:r>
    </w:p>
    <w:p>
      <w:pPr>
        <w:spacing w:line="360" w:lineRule="auto"/>
        <w:ind w:firstLine="480" w:firstLineChars="20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产品适用于矿山工程、煤矿、井巷工程、山同室工程、公路铁路、交通隧道工程、喷锚支护混凝土、城建、国防、水利等地下工程的喷射混凝土施工以及堵漏、地面水泥混凝土快速施工和混凝土紧急抢险、抢修加固工程。</w:t>
      </w:r>
    </w:p>
    <w:p>
      <w:pPr>
        <w:spacing w:line="360" w:lineRule="auto"/>
        <w:ind w:firstLine="480" w:firstLineChars="200"/>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rPr>
        <w:t>本</w:t>
      </w:r>
      <w:r>
        <w:rPr>
          <w:rFonts w:hint="eastAsia" w:ascii="Times New Roman" w:hAnsi="Times New Roman" w:eastAsia="宋体" w:cs="Times New Roman"/>
          <w:kern w:val="2"/>
          <w:sz w:val="24"/>
          <w:szCs w:val="24"/>
          <w:lang w:eastAsia="zh-CN"/>
        </w:rPr>
        <w:t>速凝剂</w:t>
      </w:r>
      <w:r>
        <w:rPr>
          <w:rFonts w:hint="eastAsia" w:ascii="Times New Roman" w:hAnsi="Times New Roman" w:eastAsia="宋体" w:cs="Times New Roman"/>
          <w:kern w:val="2"/>
          <w:sz w:val="24"/>
          <w:szCs w:val="24"/>
        </w:rPr>
        <w:t>推荐掺量</w:t>
      </w:r>
      <w:r>
        <w:rPr>
          <w:rFonts w:hint="eastAsia" w:ascii="Times New Roman" w:hAnsi="Times New Roman" w:eastAsia="宋体" w:cs="Times New Roman"/>
          <w:kern w:val="2"/>
          <w:sz w:val="24"/>
          <w:szCs w:val="24"/>
          <w:lang w:eastAsia="zh-CN"/>
        </w:rPr>
        <w:t>在下述范围内：</w:t>
      </w:r>
      <w:r>
        <w:rPr>
          <w:rFonts w:hint="eastAsia" w:ascii="Times New Roman" w:hAnsi="Times New Roman" w:eastAsia="宋体" w:cs="Times New Roman"/>
          <w:kern w:val="2"/>
          <w:sz w:val="24"/>
          <w:szCs w:val="24"/>
          <w:lang w:val="en-US" w:eastAsia="zh-CN"/>
        </w:rPr>
        <w:t>液体无碱速凝剂6</w:t>
      </w:r>
      <w:r>
        <w:rPr>
          <w:rFonts w:hint="eastAsia" w:ascii="Times New Roman" w:hAnsi="Times New Roman" w:eastAsia="宋体" w:cs="Times New Roman"/>
          <w:kern w:val="2"/>
          <w:sz w:val="24"/>
          <w:szCs w:val="24"/>
        </w:rPr>
        <w:t>%-</w:t>
      </w:r>
      <w:r>
        <w:rPr>
          <w:rFonts w:hint="eastAsia" w:ascii="Times New Roman" w:hAnsi="Times New Roman" w:eastAsia="宋体" w:cs="Times New Roman"/>
          <w:kern w:val="2"/>
          <w:sz w:val="24"/>
          <w:szCs w:val="24"/>
          <w:lang w:val="en-US" w:eastAsia="zh-CN"/>
        </w:rPr>
        <w:t>9</w:t>
      </w:r>
      <w:r>
        <w:rPr>
          <w:rFonts w:hint="eastAsia" w:ascii="Times New Roman" w:hAnsi="Times New Roman" w:eastAsia="宋体" w:cs="Times New Roman"/>
          <w:kern w:val="2"/>
          <w:sz w:val="24"/>
          <w:szCs w:val="24"/>
        </w:rPr>
        <w:t>%</w:t>
      </w:r>
      <w:r>
        <w:rPr>
          <w:rFonts w:hint="eastAsia" w:ascii="Times New Roman" w:hAnsi="Times New Roman" w:eastAsia="宋体" w:cs="Times New Roman"/>
          <w:kern w:val="2"/>
          <w:sz w:val="24"/>
          <w:szCs w:val="24"/>
          <w:lang w:val="en-US" w:eastAsia="zh-CN"/>
        </w:rPr>
        <w:t>，</w:t>
      </w:r>
      <w:r>
        <w:rPr>
          <w:rFonts w:hint="eastAsia" w:ascii="Times New Roman" w:hAnsi="Times New Roman" w:eastAsia="宋体" w:cs="Times New Roman"/>
          <w:kern w:val="2"/>
          <w:sz w:val="24"/>
          <w:szCs w:val="24"/>
        </w:rPr>
        <w:t>实际掺量应根据水泥品种、标号以及施工温度进行试配后进行调整确定</w:t>
      </w: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rPr>
        <w:t>（试验方法参照</w:t>
      </w:r>
      <w:r>
        <w:rPr>
          <w:rFonts w:hint="eastAsia" w:ascii="Times New Roman" w:hAnsi="Times New Roman" w:eastAsia="宋体" w:cs="Times New Roman"/>
          <w:kern w:val="2"/>
          <w:sz w:val="24"/>
          <w:szCs w:val="24"/>
          <w:lang w:eastAsia="zh-CN"/>
        </w:rPr>
        <w:t>喷射混凝土用速凝剂</w:t>
      </w:r>
      <w:r>
        <w:rPr>
          <w:rFonts w:hint="eastAsia" w:ascii="Times New Roman" w:hAnsi="Times New Roman" w:eastAsia="宋体" w:cs="Times New Roman"/>
          <w:kern w:val="2"/>
          <w:sz w:val="24"/>
          <w:szCs w:val="24"/>
          <w:lang w:val="en-US" w:eastAsia="zh-CN"/>
        </w:rPr>
        <w:t>GB/T35159-2017</w:t>
      </w:r>
      <w:r>
        <w:rPr>
          <w:rFonts w:hint="eastAsia" w:ascii="Times New Roman" w:hAnsi="Times New Roman" w:eastAsia="宋体" w:cs="Times New Roman"/>
          <w:kern w:val="2"/>
          <w:sz w:val="24"/>
          <w:szCs w:val="24"/>
        </w:rPr>
        <w:t>标准进行）</w:t>
      </w:r>
      <w:r>
        <w:rPr>
          <w:rFonts w:hint="eastAsia" w:ascii="Times New Roman" w:hAnsi="Times New Roman" w:eastAsia="宋体" w:cs="Times New Roman"/>
          <w:kern w:val="2"/>
          <w:sz w:val="24"/>
          <w:szCs w:val="24"/>
          <w:lang w:eastAsia="zh-CN"/>
        </w:rPr>
        <w:t>。</w:t>
      </w:r>
    </w:p>
    <w:p>
      <w:pPr>
        <w:spacing w:line="360" w:lineRule="auto"/>
        <w:ind w:firstLine="480" w:firstLineChars="200"/>
        <w:rPr>
          <w:rFonts w:hint="eastAsia" w:ascii="宋体" w:hAnsi="宋体" w:cs="宋体"/>
          <w:b/>
          <w:bCs/>
          <w:sz w:val="24"/>
        </w:rPr>
      </w:pPr>
      <w:r>
        <w:rPr>
          <w:rFonts w:hint="eastAsia" w:ascii="宋体" w:hAnsi="宋体" w:cs="宋体"/>
          <w:b/>
          <w:bCs/>
          <w:sz w:val="24"/>
          <w:lang w:eastAsia="zh-CN"/>
        </w:rPr>
        <w:t>三</w:t>
      </w:r>
      <w:r>
        <w:rPr>
          <w:rFonts w:hint="eastAsia" w:ascii="宋体" w:hAnsi="宋体" w:cs="宋体"/>
          <w:b/>
          <w:bCs/>
          <w:sz w:val="24"/>
        </w:rPr>
        <w:t>、使用方法及注意事项</w:t>
      </w:r>
    </w:p>
    <w:p>
      <w:pPr>
        <w:pStyle w:val="8"/>
        <w:numPr>
          <w:ilvl w:val="0"/>
          <w:numId w:val="3"/>
        </w:numPr>
        <w:spacing w:line="360" w:lineRule="auto"/>
        <w:ind w:firstLine="48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使用本产品前必须对施工所用水泥与本产品做适应性与最佳掺量试验；</w:t>
      </w:r>
    </w:p>
    <w:p>
      <w:pPr>
        <w:pStyle w:val="8"/>
        <w:numPr>
          <w:ilvl w:val="0"/>
          <w:numId w:val="3"/>
        </w:numPr>
        <w:spacing w:line="360" w:lineRule="auto"/>
        <w:ind w:firstLine="48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喷射时要求泵送混凝土坍落度在100-160mm，一次喷射的厚度，喷拱不低于100mm，喷边墙不低于150mm；</w:t>
      </w:r>
    </w:p>
    <w:p>
      <w:pPr>
        <w:pStyle w:val="8"/>
        <w:numPr>
          <w:ilvl w:val="0"/>
          <w:numId w:val="3"/>
        </w:numPr>
        <w:spacing w:line="360" w:lineRule="auto"/>
        <w:ind w:firstLine="48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对于干喷和湿喷工艺，本产品均可使用。使用时宜在喷射机和喷出口附近添加液体速凝剂。</w:t>
      </w:r>
    </w:p>
    <w:p>
      <w:pPr>
        <w:pStyle w:val="8"/>
        <w:numPr>
          <w:ilvl w:val="0"/>
          <w:numId w:val="3"/>
        </w:numPr>
        <w:spacing w:line="360" w:lineRule="auto"/>
        <w:ind w:firstLine="48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本产品开桶后应搅拌均匀，若一次使用不完，应盖好桶盖，防止影响使用效果；</w:t>
      </w:r>
    </w:p>
    <w:p>
      <w:pPr>
        <w:pStyle w:val="8"/>
        <w:numPr>
          <w:ilvl w:val="0"/>
          <w:numId w:val="3"/>
        </w:numPr>
        <w:spacing w:line="360" w:lineRule="auto"/>
        <w:ind w:firstLine="48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喷射施工应采用P</w:t>
      </w:r>
      <w:r>
        <w:rPr>
          <w:rFonts w:hint="eastAsia" w:ascii="Times New Roman" w:hAnsi="Times New Roman" w:eastAsia="宋体" w:cs="Times New Roman"/>
          <w:kern w:val="2"/>
          <w:sz w:val="24"/>
          <w:szCs w:val="24"/>
          <w:lang w:val="en-US" w:eastAsia="zh-CN"/>
        </w:rPr>
        <w:t>.</w:t>
      </w:r>
      <w:r>
        <w:rPr>
          <w:rFonts w:hint="eastAsia" w:ascii="Times New Roman" w:hAnsi="Times New Roman" w:eastAsia="宋体" w:cs="Times New Roman"/>
          <w:kern w:val="2"/>
          <w:sz w:val="24"/>
          <w:szCs w:val="24"/>
        </w:rPr>
        <w:t>O42.5及以上的新鲜水泥。不得使用过期或受潮结块的水泥。</w:t>
      </w:r>
    </w:p>
    <w:p>
      <w:pPr>
        <w:numPr>
          <w:ilvl w:val="0"/>
          <w:numId w:val="4"/>
        </w:numPr>
        <w:spacing w:line="360" w:lineRule="auto"/>
        <w:ind w:firstLine="480" w:firstLineChars="200"/>
        <w:rPr>
          <w:rFonts w:hint="eastAsia" w:ascii="宋体" w:hAnsi="宋体" w:cs="宋体"/>
          <w:b/>
          <w:bCs/>
          <w:sz w:val="24"/>
        </w:rPr>
      </w:pPr>
      <w:r>
        <w:rPr>
          <w:rFonts w:hint="eastAsia" w:ascii="宋体" w:hAnsi="宋体" w:cs="宋体"/>
          <w:b/>
          <w:bCs/>
          <w:sz w:val="24"/>
        </w:rPr>
        <w:t>包装和贮存</w:t>
      </w:r>
    </w:p>
    <w:p>
      <w:pPr>
        <w:pStyle w:val="8"/>
        <w:spacing w:line="360" w:lineRule="auto"/>
        <w:ind w:left="840" w:firstLine="0" w:firstLineChars="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1、本品为液体，</w:t>
      </w:r>
      <w:r>
        <w:rPr>
          <w:rFonts w:hint="eastAsia" w:ascii="Times New Roman" w:hAnsi="Times New Roman" w:eastAsia="宋体" w:cs="Times New Roman"/>
          <w:kern w:val="2"/>
          <w:sz w:val="24"/>
          <w:szCs w:val="24"/>
          <w:lang w:val="en-US" w:eastAsia="zh-CN"/>
        </w:rPr>
        <w:t>宜</w:t>
      </w:r>
      <w:r>
        <w:rPr>
          <w:rFonts w:hint="eastAsia" w:ascii="Times New Roman" w:hAnsi="Times New Roman" w:eastAsia="宋体" w:cs="Times New Roman"/>
          <w:kern w:val="2"/>
          <w:sz w:val="24"/>
          <w:szCs w:val="24"/>
        </w:rPr>
        <w:t>用塑料桶包装，也可采用罐车装运。</w:t>
      </w:r>
    </w:p>
    <w:p>
      <w:pPr>
        <w:pStyle w:val="8"/>
        <w:spacing w:line="360" w:lineRule="auto"/>
        <w:ind w:left="840" w:firstLine="0" w:firstLineChars="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2、在</w:t>
      </w:r>
      <w:r>
        <w:rPr>
          <w:rFonts w:hint="eastAsia" w:ascii="宋体" w:hAnsi="宋体" w:cs="宋体"/>
          <w:b/>
          <w:bCs/>
          <w:sz w:val="24"/>
        </w:rPr>
        <w:t>贮存</w:t>
      </w:r>
      <w:r>
        <w:rPr>
          <w:rFonts w:hint="eastAsia" w:ascii="宋体" w:hAnsi="宋体" w:cs="宋体"/>
          <w:b/>
          <w:bCs/>
          <w:sz w:val="24"/>
          <w:lang w:eastAsia="zh-CN"/>
        </w:rPr>
        <w:t>和运输</w:t>
      </w:r>
      <w:r>
        <w:rPr>
          <w:rFonts w:hint="eastAsia" w:ascii="Times New Roman" w:hAnsi="Times New Roman" w:eastAsia="宋体" w:cs="Times New Roman"/>
          <w:kern w:val="2"/>
          <w:sz w:val="24"/>
          <w:szCs w:val="24"/>
        </w:rPr>
        <w:t>时，避免阳光</w:t>
      </w:r>
      <w:r>
        <w:rPr>
          <w:rFonts w:hint="eastAsia" w:ascii="Times New Roman" w:hAnsi="Times New Roman" w:eastAsia="宋体" w:cs="Times New Roman"/>
          <w:kern w:val="2"/>
          <w:sz w:val="24"/>
          <w:szCs w:val="24"/>
          <w:lang w:eastAsia="zh-CN"/>
        </w:rPr>
        <w:t>暴</w:t>
      </w:r>
      <w:r>
        <w:rPr>
          <w:rFonts w:hint="eastAsia" w:ascii="Times New Roman" w:hAnsi="Times New Roman" w:eastAsia="宋体" w:cs="Times New Roman"/>
          <w:kern w:val="2"/>
          <w:sz w:val="24"/>
          <w:szCs w:val="24"/>
        </w:rPr>
        <w:t>晒</w:t>
      </w:r>
      <w:r>
        <w:rPr>
          <w:rFonts w:hint="eastAsia" w:ascii="Times New Roman" w:hAnsi="Times New Roman" w:eastAsia="宋体" w:cs="Times New Roman"/>
          <w:kern w:val="2"/>
          <w:sz w:val="24"/>
          <w:szCs w:val="24"/>
          <w:lang w:eastAsia="zh-CN"/>
        </w:rPr>
        <w:t>和受冻</w:t>
      </w:r>
      <w:r>
        <w:rPr>
          <w:rFonts w:hint="eastAsia" w:ascii="Times New Roman" w:hAnsi="Times New Roman" w:eastAsia="宋体" w:cs="Times New Roman"/>
          <w:kern w:val="2"/>
          <w:sz w:val="24"/>
          <w:szCs w:val="24"/>
        </w:rPr>
        <w:t>，且在+5～+35℃环境中存放，保质期为</w:t>
      </w:r>
      <w:r>
        <w:rPr>
          <w:rFonts w:hint="eastAsia" w:ascii="Times New Roman" w:hAnsi="Times New Roman" w:eastAsia="宋体" w:cs="Times New Roman"/>
          <w:kern w:val="2"/>
          <w:sz w:val="24"/>
          <w:szCs w:val="24"/>
          <w:lang w:val="en-US" w:eastAsia="zh-CN"/>
        </w:rPr>
        <w:t>3</w:t>
      </w:r>
      <w:r>
        <w:rPr>
          <w:rFonts w:hint="eastAsia" w:ascii="Times New Roman" w:hAnsi="Times New Roman" w:eastAsia="宋体" w:cs="Times New Roman"/>
          <w:kern w:val="2"/>
          <w:sz w:val="24"/>
          <w:szCs w:val="24"/>
        </w:rPr>
        <w:t>个月。</w:t>
      </w:r>
    </w:p>
    <w:p>
      <w:pPr>
        <w:pStyle w:val="8"/>
        <w:spacing w:line="360" w:lineRule="auto"/>
        <w:ind w:left="840" w:firstLine="0" w:firstLineChars="0"/>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3·为解决施工工地运输条件差，本公司还生产粉状水溶性速凝剂，采用内衬塑料袋的编织袋包装，</w:t>
      </w:r>
      <w:r>
        <w:rPr>
          <w:rFonts w:hint="eastAsia" w:ascii="宋体" w:hAnsi="宋体" w:cs="宋体"/>
          <w:b/>
          <w:bCs/>
          <w:sz w:val="24"/>
        </w:rPr>
        <w:t>贮存</w:t>
      </w:r>
      <w:r>
        <w:rPr>
          <w:rFonts w:hint="eastAsia" w:ascii="宋体" w:hAnsi="宋体" w:cs="宋体"/>
          <w:b/>
          <w:bCs/>
          <w:sz w:val="24"/>
          <w:lang w:eastAsia="zh-CN"/>
        </w:rPr>
        <w:t>和运输时应避免受潮，</w:t>
      </w:r>
      <w:r>
        <w:rPr>
          <w:rFonts w:hint="eastAsia" w:ascii="Times New Roman" w:hAnsi="Times New Roman" w:eastAsia="宋体" w:cs="Times New Roman"/>
          <w:kern w:val="2"/>
          <w:sz w:val="24"/>
          <w:szCs w:val="24"/>
          <w:lang w:val="en-US" w:eastAsia="zh-CN"/>
        </w:rPr>
        <w:t>施工时，加水搅拌，兑成液体速凝剂。</w:t>
      </w:r>
    </w:p>
    <w:p>
      <w:pPr>
        <w:pStyle w:val="8"/>
        <w:numPr>
          <w:ilvl w:val="0"/>
          <w:numId w:val="0"/>
        </w:numPr>
        <w:tabs>
          <w:tab w:val="left" w:pos="718"/>
        </w:tabs>
        <w:spacing w:line="360" w:lineRule="auto"/>
        <w:ind w:left="480" w:leftChars="0"/>
        <w:rPr>
          <w:rFonts w:hint="eastAsia" w:ascii="宋体" w:hAnsi="宋体" w:cs="宋体"/>
          <w:b/>
          <w:bCs/>
          <w:sz w:val="24"/>
        </w:rPr>
      </w:pPr>
      <w:r>
        <w:rPr>
          <w:rFonts w:hint="eastAsia" w:ascii="宋体" w:hAnsi="宋体" w:cs="宋体"/>
          <w:b/>
          <w:bCs/>
          <w:sz w:val="24"/>
          <w:lang w:eastAsia="zh-CN"/>
        </w:rPr>
        <w:t>五．</w:t>
      </w:r>
      <w:r>
        <w:rPr>
          <w:rFonts w:hint="eastAsia" w:ascii="宋体" w:hAnsi="宋体" w:cs="宋体"/>
          <w:b/>
          <w:bCs/>
          <w:sz w:val="24"/>
        </w:rPr>
        <w:t>技术服务</w:t>
      </w:r>
    </w:p>
    <w:p>
      <w:pPr>
        <w:pStyle w:val="8"/>
        <w:spacing w:line="360" w:lineRule="auto"/>
        <w:ind w:left="840" w:firstLine="360" w:firstLineChars="15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产品介绍的技术资料以科学为依据，现提供的资料适用于一般情况，不保证产品在特殊条件下的适用性，精确度及可靠性。在实际应用中，为使用户在施工中获得优质的混凝土，本公司可提供技术咨询与技术服务，并可指派技术人员进行现场服务，但不负监督责任。</w:t>
      </w:r>
    </w:p>
    <w:p>
      <w:pPr>
        <w:pStyle w:val="8"/>
        <w:numPr>
          <w:ilvl w:val="0"/>
          <w:numId w:val="0"/>
        </w:numPr>
        <w:spacing w:line="360" w:lineRule="auto"/>
        <w:ind w:left="480" w:leftChars="0"/>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安全说明</w:t>
      </w:r>
    </w:p>
    <w:p>
      <w:pPr>
        <w:pStyle w:val="8"/>
        <w:spacing w:line="360" w:lineRule="auto"/>
        <w:ind w:left="960" w:firstLine="0" w:firstLineChars="0"/>
        <w:rPr>
          <w:rFonts w:hint="eastAsia" w:ascii="宋体" w:hAnsi="宋体" w:cs="宋体"/>
          <w:b/>
          <w:bCs/>
          <w:sz w:val="24"/>
        </w:rPr>
      </w:pPr>
      <w:r>
        <w:rPr>
          <w:rFonts w:hint="eastAsia" w:ascii="Times New Roman" w:hAnsi="Times New Roman" w:eastAsia="宋体" w:cs="Times New Roman"/>
          <w:kern w:val="2"/>
          <w:sz w:val="24"/>
          <w:szCs w:val="24"/>
        </w:rPr>
        <w:t>接触皮肤用肥皂水清洗，接触到眼睛或粘膜，立即用干净的温水冲洗并及时看医生。</w:t>
      </w:r>
    </w:p>
    <w:p>
      <w:pPr>
        <w:spacing w:line="360" w:lineRule="auto"/>
        <w:ind w:firstLine="480" w:firstLineChars="200"/>
        <w:rPr>
          <w:rFonts w:hint="eastAsia" w:ascii="方正大黑简体" w:hAnsi="宋体" w:eastAsia="方正大黑简体"/>
          <w:sz w:val="24"/>
        </w:rPr>
      </w:pPr>
      <w:r>
        <w:rPr>
          <w:rFonts w:hint="eastAsia" w:ascii="方正大黑简体" w:hAnsi="宋体" w:eastAsia="方正大黑简体"/>
          <w:sz w:val="24"/>
        </w:rPr>
        <w:t>广西科达</w:t>
      </w:r>
      <w:r>
        <w:rPr>
          <w:rFonts w:hint="eastAsia" w:ascii="方正大黑简体" w:hAnsi="宋体" w:eastAsia="方正大黑简体"/>
          <w:sz w:val="24"/>
          <w:lang w:val="en-US" w:eastAsia="zh-CN"/>
        </w:rPr>
        <w:t>新材料集团</w:t>
      </w:r>
      <w:bookmarkStart w:id="1" w:name="_GoBack"/>
      <w:bookmarkEnd w:id="1"/>
      <w:r>
        <w:rPr>
          <w:rFonts w:hint="eastAsia" w:ascii="方正大黑简体" w:hAnsi="宋体" w:eastAsia="方正大黑简体"/>
          <w:sz w:val="24"/>
        </w:rPr>
        <w:t>有限公司</w:t>
      </w:r>
    </w:p>
    <w:p>
      <w:pPr>
        <w:spacing w:line="360" w:lineRule="auto"/>
        <w:ind w:firstLine="480" w:firstLineChars="200"/>
        <w:rPr>
          <w:rFonts w:hint="eastAsia" w:ascii="黑体" w:hAnsi="宋体" w:eastAsia="黑体"/>
          <w:sz w:val="24"/>
        </w:rPr>
      </w:pPr>
      <w:r>
        <w:rPr>
          <w:rFonts w:hint="eastAsia" w:ascii="黑体" w:hAnsi="宋体" w:eastAsia="黑体"/>
          <w:sz w:val="24"/>
        </w:rPr>
        <w:t>地址：广西南宁市良庆经济开发区亮岭二街9号</w:t>
      </w:r>
    </w:p>
    <w:p>
      <w:pPr>
        <w:spacing w:line="360" w:lineRule="auto"/>
        <w:ind w:firstLine="480" w:firstLineChars="200"/>
        <w:rPr>
          <w:rFonts w:hint="eastAsia" w:ascii="黑体" w:hAnsi="宋体" w:eastAsia="黑体"/>
          <w:sz w:val="24"/>
        </w:rPr>
      </w:pPr>
      <w:r>
        <w:rPr>
          <w:rFonts w:hint="eastAsia" w:ascii="黑体" w:hAnsi="宋体" w:eastAsia="黑体"/>
          <w:sz w:val="24"/>
        </w:rPr>
        <w:t>电话：0771-4018692</w:t>
      </w:r>
    </w:p>
    <w:p>
      <w:pPr>
        <w:spacing w:line="360" w:lineRule="auto"/>
        <w:ind w:firstLine="480" w:firstLineChars="200"/>
        <w:rPr>
          <w:rFonts w:hint="eastAsia" w:ascii="黑体" w:hAnsi="宋体" w:eastAsia="黑体"/>
          <w:sz w:val="24"/>
        </w:rPr>
      </w:pPr>
      <w:r>
        <w:rPr>
          <w:rFonts w:hint="eastAsia" w:ascii="黑体" w:hAnsi="宋体" w:eastAsia="黑体"/>
          <w:sz w:val="24"/>
        </w:rPr>
        <w:t>传真：0771-4017298</w:t>
      </w:r>
    </w:p>
    <w:p>
      <w:pPr>
        <w:shd w:val="clear" w:color="auto" w:fill="FFFFFF"/>
        <w:spacing w:line="360" w:lineRule="auto"/>
        <w:ind w:firstLine="480" w:firstLineChars="200"/>
        <w:rPr>
          <w:rFonts w:hint="eastAsia" w:ascii="宋体" w:hAnsi="宋体" w:cs="宋体"/>
          <w:sz w:val="24"/>
        </w:rPr>
      </w:pPr>
      <w:r>
        <w:rPr>
          <w:rFonts w:hint="eastAsia" w:ascii="黑体" w:hAnsi="宋体" w:eastAsia="黑体"/>
          <w:sz w:val="24"/>
        </w:rPr>
        <w:t>邮编：530221</w:t>
      </w:r>
    </w:p>
    <w:p>
      <w:pPr>
        <w:pStyle w:val="8"/>
        <w:spacing w:line="360" w:lineRule="auto"/>
        <w:ind w:left="360" w:firstLine="480"/>
        <w:rPr>
          <w:rFonts w:ascii="Times New Roman" w:hAnsi="Times New Roman" w:eastAsia="宋体" w:cs="Times New Roman"/>
          <w:kern w:val="2"/>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大黑简体">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40EDF"/>
    <w:multiLevelType w:val="singleLevel"/>
    <w:tmpl w:val="DD540EDF"/>
    <w:lvl w:ilvl="0" w:tentative="0">
      <w:start w:val="4"/>
      <w:numFmt w:val="chineseCounting"/>
      <w:suff w:val="nothing"/>
      <w:lvlText w:val="%1、"/>
      <w:lvlJc w:val="left"/>
      <w:rPr>
        <w:rFonts w:hint="eastAsia"/>
      </w:rPr>
    </w:lvl>
  </w:abstractNum>
  <w:abstractNum w:abstractNumId="1">
    <w:nsid w:val="2AE30C86"/>
    <w:multiLevelType w:val="multilevel"/>
    <w:tmpl w:val="2AE30C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26F010"/>
    <w:multiLevelType w:val="singleLevel"/>
    <w:tmpl w:val="5E26F010"/>
    <w:lvl w:ilvl="0" w:tentative="0">
      <w:start w:val="1"/>
      <w:numFmt w:val="chineseCounting"/>
      <w:suff w:val="space"/>
      <w:lvlText w:val="%1．"/>
      <w:lvlJc w:val="left"/>
      <w:rPr>
        <w:rFonts w:hint="eastAsia"/>
      </w:rPr>
    </w:lvl>
  </w:abstractNum>
  <w:abstractNum w:abstractNumId="3">
    <w:nsid w:val="6C06C961"/>
    <w:multiLevelType w:val="singleLevel"/>
    <w:tmpl w:val="6C06C961"/>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WE3MjAwNGRkMWFmZGYxYWNmY2M0MTIzYmVkYTBmY2YifQ=="/>
  </w:docVars>
  <w:rsids>
    <w:rsidRoot w:val="00D31D50"/>
    <w:rsid w:val="001A30F8"/>
    <w:rsid w:val="00323B43"/>
    <w:rsid w:val="003D37D8"/>
    <w:rsid w:val="00426133"/>
    <w:rsid w:val="004358AB"/>
    <w:rsid w:val="0070613E"/>
    <w:rsid w:val="007458CD"/>
    <w:rsid w:val="00877AA3"/>
    <w:rsid w:val="008B7726"/>
    <w:rsid w:val="009071B2"/>
    <w:rsid w:val="009B70D9"/>
    <w:rsid w:val="00C457E7"/>
    <w:rsid w:val="00D31D50"/>
    <w:rsid w:val="00DA515C"/>
    <w:rsid w:val="00E0783F"/>
    <w:rsid w:val="00F51CC7"/>
    <w:rsid w:val="11EB6E84"/>
    <w:rsid w:val="185156D7"/>
    <w:rsid w:val="1BB42D52"/>
    <w:rsid w:val="251D68D0"/>
    <w:rsid w:val="2DD4739C"/>
    <w:rsid w:val="2ECD05FB"/>
    <w:rsid w:val="43246AEA"/>
    <w:rsid w:val="43733CC1"/>
    <w:rsid w:val="4CDF3FFE"/>
    <w:rsid w:val="53F527D3"/>
    <w:rsid w:val="769E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Char"/>
    <w:basedOn w:val="6"/>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rFonts w:ascii="Tahoma" w:hAnsi="Tahoma"/>
      <w:sz w:val="18"/>
      <w:szCs w:val="18"/>
    </w:rPr>
  </w:style>
  <w:style w:type="character" w:customStyle="1" w:styleId="10">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902</Words>
  <Characters>998</Characters>
  <Lines>6</Lines>
  <Paragraphs>1</Paragraphs>
  <TotalTime>7</TotalTime>
  <ScaleCrop>false</ScaleCrop>
  <LinksUpToDate>false</LinksUpToDate>
  <CharactersWithSpaces>1019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miss</cp:lastModifiedBy>
  <cp:lastPrinted>2020-02-25T01:01:00Z</cp:lastPrinted>
  <dcterms:modified xsi:type="dcterms:W3CDTF">2022-10-17T08:43:06Z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BDE234F095824348B3EABA575B92CF50</vt:lpwstr>
  </property>
</Properties>
</file>